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2" w:rsidRPr="00DF6CDA" w:rsidRDefault="009C23E2" w:rsidP="00DF6CDA">
      <w:pPr>
        <w:jc w:val="both"/>
        <w:rPr>
          <w:color w:val="000000" w:themeColor="text1"/>
        </w:rPr>
      </w:pPr>
    </w:p>
    <w:p w:rsidR="00B96E58" w:rsidRDefault="00B96E58" w:rsidP="00CA5090">
      <w:pPr>
        <w:jc w:val="center"/>
        <w:rPr>
          <w:color w:val="000000" w:themeColor="text1"/>
        </w:rPr>
      </w:pPr>
      <w:r w:rsidRPr="00DF6CDA">
        <w:rPr>
          <w:color w:val="000000" w:themeColor="text1"/>
        </w:rPr>
        <w:t xml:space="preserve">Warszawa, </w:t>
      </w:r>
      <w:r w:rsidR="00DF6CDA">
        <w:rPr>
          <w:color w:val="000000" w:themeColor="text1"/>
        </w:rPr>
        <w:t>7</w:t>
      </w:r>
      <w:r w:rsidRPr="00DF6CDA">
        <w:rPr>
          <w:color w:val="000000" w:themeColor="text1"/>
        </w:rPr>
        <w:t xml:space="preserve"> października 2015r.</w:t>
      </w:r>
    </w:p>
    <w:p w:rsidR="00DF6CDA" w:rsidRPr="00DF6CDA" w:rsidRDefault="00DF6CDA" w:rsidP="00DF6CDA">
      <w:pPr>
        <w:jc w:val="both"/>
        <w:rPr>
          <w:color w:val="000000" w:themeColor="text1"/>
        </w:rPr>
      </w:pPr>
    </w:p>
    <w:p w:rsidR="00DF6CDA" w:rsidRPr="00DF6CDA" w:rsidRDefault="00DF6CDA" w:rsidP="00CA5090">
      <w:pPr>
        <w:pStyle w:val="NormalnyWeb"/>
        <w:shd w:val="clear" w:color="auto" w:fill="FFFFFF"/>
        <w:spacing w:before="360" w:beforeAutospacing="0" w:after="360" w:afterAutospacing="0" w:line="360" w:lineRule="atLeast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DF6CDA">
        <w:rPr>
          <w:rFonts w:ascii="Calibri" w:hAnsi="Calibri"/>
          <w:b/>
          <w:color w:val="000000" w:themeColor="text1"/>
          <w:sz w:val="22"/>
          <w:szCs w:val="22"/>
        </w:rPr>
        <w:t>Prezydenci a Cinkciarz.pl: dużo, bogato i głośno</w:t>
      </w: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b/>
          <w:color w:val="000000" w:themeColor="text1"/>
          <w:sz w:val="22"/>
          <w:szCs w:val="22"/>
        </w:rPr>
        <w:t xml:space="preserve">Internetowy kantor Cinkciarz.pl będzie jednym ze sponsorów drużyny koszykarskiej Chicago </w:t>
      </w:r>
      <w:proofErr w:type="spellStart"/>
      <w:r w:rsidRPr="00DF6CDA">
        <w:rPr>
          <w:rFonts w:ascii="Calibri" w:hAnsi="Calibri"/>
          <w:b/>
          <w:color w:val="000000" w:themeColor="text1"/>
          <w:sz w:val="22"/>
          <w:szCs w:val="22"/>
        </w:rPr>
        <w:t>Bulls</w:t>
      </w:r>
      <w:proofErr w:type="spellEnd"/>
      <w:r w:rsidRPr="00DF6CDA">
        <w:rPr>
          <w:rFonts w:ascii="Calibri" w:hAnsi="Calibri"/>
          <w:b/>
          <w:color w:val="000000" w:themeColor="text1"/>
          <w:sz w:val="22"/>
          <w:szCs w:val="22"/>
        </w:rPr>
        <w:t>. O współpracy firma poinformowała w specjalnym bloku reklamowym, w którym wystąpili byli prezydenci Polski Bronisław Komorowski i Lech Wałęsa.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 W mediach komentowano to nie rzadziej, niż sam fakt zawarcia przez spółkę umowy z chicagowskimi Bykami. W ciągu kilkunastu godzin po emisji spotu, dzienna liczba wzmianek o kantorze we wszystkich mediach wzrosła o niemal 5000% — wynika z monitoringu mediów w IMM.</w:t>
      </w: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color w:val="000000" w:themeColor="text1"/>
          <w:sz w:val="22"/>
          <w:szCs w:val="22"/>
        </w:rPr>
        <w:t> </w:t>
      </w:r>
      <w:r w:rsidRPr="00DF6CDA">
        <w:rPr>
          <w:rStyle w:val="Pogrubienie"/>
          <w:rFonts w:ascii="Calibri" w:hAnsi="Calibri"/>
          <w:color w:val="000000" w:themeColor="text1"/>
          <w:sz w:val="22"/>
          <w:szCs w:val="22"/>
        </w:rPr>
        <w:t>Wziąć byka za rogi</w:t>
      </w: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color w:val="000000" w:themeColor="text1"/>
          <w:sz w:val="22"/>
          <w:szCs w:val="22"/>
        </w:rPr>
        <w:t xml:space="preserve">W ramach umowy sponsorskiej z Bykami Cinkciarz.pl otrzyma m.in. prawa do ekspozycji swojej marki podczas meczów na wyświetlaczach wokół boiska. Cinkciarz.pl będzie też widoczny na oficjalnej stronie Byków i w aplikacji mobilnej drużyny. </w:t>
      </w:r>
      <w:r w:rsidRPr="00DF6CDA">
        <w:rPr>
          <w:rFonts w:ascii="Calibri" w:hAnsi="Calibri"/>
          <w:b/>
          <w:color w:val="000000" w:themeColor="text1"/>
          <w:sz w:val="22"/>
          <w:szCs w:val="22"/>
        </w:rPr>
        <w:t>Jednak rozgłos, jaki marka zyskała dzięki zaangażowaniu obu prezydentów w kampanię, może być o wiele cenniejszy.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 W tygodniu poprzedzającym ogłoszenie o kantorze Cinkciarz.pl wspominano w mediach społecznościowych i tradycyjnych średnio kilkanaście razy dziennie.</w:t>
      </w: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b/>
          <w:color w:val="000000" w:themeColor="text1"/>
          <w:sz w:val="22"/>
          <w:szCs w:val="22"/>
        </w:rPr>
        <w:t xml:space="preserve">Po ogłoszeniu umowy sponsoringowej z Chicago </w:t>
      </w:r>
      <w:proofErr w:type="spellStart"/>
      <w:r w:rsidRPr="00DF6CDA">
        <w:rPr>
          <w:rFonts w:ascii="Calibri" w:hAnsi="Calibri"/>
          <w:b/>
          <w:color w:val="000000" w:themeColor="text1"/>
          <w:sz w:val="22"/>
          <w:szCs w:val="22"/>
        </w:rPr>
        <w:t>Bulls</w:t>
      </w:r>
      <w:proofErr w:type="spellEnd"/>
      <w:r w:rsidRPr="00DF6CDA">
        <w:rPr>
          <w:rFonts w:ascii="Calibri" w:hAnsi="Calibri"/>
          <w:b/>
          <w:color w:val="000000" w:themeColor="text1"/>
          <w:sz w:val="22"/>
          <w:szCs w:val="22"/>
        </w:rPr>
        <w:t xml:space="preserve"> i emisji spotu, liczba wzmianek w mediach społecznościowych i internecie jeszcze tego samego dnia wzrosła do ponad 500. Kolejnego dnia — od północy do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godziny 16:00 - urosła do 12</w:t>
      </w:r>
      <w:r w:rsidR="00703F4B">
        <w:rPr>
          <w:rFonts w:ascii="Calibri" w:hAnsi="Calibri"/>
          <w:b/>
          <w:color w:val="000000" w:themeColor="text1"/>
          <w:sz w:val="22"/>
          <w:szCs w:val="22"/>
        </w:rPr>
        <w:t xml:space="preserve">00, </w:t>
      </w:r>
      <w:bookmarkStart w:id="0" w:name="_GoBack"/>
      <w:r w:rsidR="00703F4B">
        <w:rPr>
          <w:rFonts w:ascii="Calibri" w:hAnsi="Calibri"/>
          <w:b/>
          <w:color w:val="000000" w:themeColor="text1"/>
          <w:sz w:val="22"/>
          <w:szCs w:val="22"/>
        </w:rPr>
        <w:t>by w środę rano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sięgnąć już blisko 2000</w:t>
      </w:r>
      <w:bookmarkEnd w:id="0"/>
      <w:r>
        <w:rPr>
          <w:rFonts w:ascii="Calibri" w:hAnsi="Calibri"/>
          <w:b/>
          <w:color w:val="000000" w:themeColor="text1"/>
          <w:sz w:val="22"/>
          <w:szCs w:val="22"/>
        </w:rPr>
        <w:t>.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 Warto zauważyć, że połowie wszystkich publikacji na temat Cinkciarza.pl w telewizji, radiu, prasie, portalach internetowych i mediach społecznościowych, pojawiło się nazwisko jednego bądź obu prezydentów, którzy firmowali internetowy kantor swoim wizerunkiem. </w:t>
      </w: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Style w:val="Pogrubienie"/>
          <w:rFonts w:ascii="Calibri" w:hAnsi="Calibri"/>
          <w:color w:val="000000" w:themeColor="text1"/>
          <w:sz w:val="22"/>
          <w:szCs w:val="22"/>
        </w:rPr>
        <w:t>Polacy to lubią, ale…</w:t>
      </w: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b/>
          <w:color w:val="000000" w:themeColor="text1"/>
          <w:sz w:val="22"/>
          <w:szCs w:val="22"/>
        </w:rPr>
        <w:t xml:space="preserve">Informacja o umowie, jaką Cinkciarz.pl zawarł z Chicago </w:t>
      </w:r>
      <w:proofErr w:type="spellStart"/>
      <w:r w:rsidRPr="00DF6CDA">
        <w:rPr>
          <w:rFonts w:ascii="Calibri" w:hAnsi="Calibri"/>
          <w:b/>
          <w:color w:val="000000" w:themeColor="text1"/>
          <w:sz w:val="22"/>
          <w:szCs w:val="22"/>
        </w:rPr>
        <w:t>Bulls</w:t>
      </w:r>
      <w:proofErr w:type="spellEnd"/>
      <w:r w:rsidRPr="00DF6CDA">
        <w:rPr>
          <w:rFonts w:ascii="Calibri" w:hAnsi="Calibri"/>
          <w:b/>
          <w:color w:val="000000" w:themeColor="text1"/>
          <w:sz w:val="22"/>
          <w:szCs w:val="22"/>
        </w:rPr>
        <w:t>, tylko za pośrednictwem serwisów społecznościowych dotarła do ponad 7 mln osób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 - wynika z monitoringu social media w IMM. Najbardziej aktywnym źródłem dyskusji o sprawie w dniach 5–6 października był Twitter, przed Facebookiem. Sprawę aktywnie komentowano także w serwisie Wykop.pl. O ile jednak wydźwięk wpisów Polaków na temat sponsoringu gwiazdy NBA przez polską firmę komentowany był nadzwyczaj pozytywnie (40% wszystkich informacji o Cinkciarz.pl zawierało pozytywne opinie na </w:t>
      </w:r>
      <w:r w:rsidRPr="00DF6CDA">
        <w:rPr>
          <w:rFonts w:ascii="Calibri" w:hAnsi="Calibri"/>
          <w:color w:val="000000" w:themeColor="text1"/>
          <w:sz w:val="22"/>
          <w:szCs w:val="22"/>
        </w:rPr>
        <w:lastRenderedPageBreak/>
        <w:t>temat marki), to internautów zdecydowanie poróżnił stosunek do udziału prezydentów w promocji sponsoringu.</w:t>
      </w:r>
    </w:p>
    <w:p w:rsid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color w:val="000000" w:themeColor="text1"/>
          <w:sz w:val="22"/>
          <w:szCs w:val="22"/>
        </w:rPr>
        <w:t xml:space="preserve">Najwięcej krytycznych opinii związanych z udziałem Lecha Wałęsy i Bronisława Komorowskiego w reklamie internetowego kantoru ukazało się na Twitterze. W komentarzach poddawano pod wątpliwość to, czy udział w kampanii można pogodzić z pełnieniem, choćby w przeszłości, </w:t>
      </w:r>
      <w:r>
        <w:rPr>
          <w:rFonts w:ascii="Calibri" w:hAnsi="Calibri"/>
          <w:color w:val="000000" w:themeColor="text1"/>
          <w:sz w:val="22"/>
          <w:szCs w:val="22"/>
        </w:rPr>
        <w:t>najwyższego urzędu w państwie. „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Wałęsa i Komorowski w </w:t>
      </w:r>
      <w:proofErr w:type="spellStart"/>
      <w:r w:rsidRPr="00DF6CDA">
        <w:rPr>
          <w:rFonts w:ascii="Calibri" w:hAnsi="Calibri"/>
          <w:color w:val="000000" w:themeColor="text1"/>
          <w:sz w:val="22"/>
          <w:szCs w:val="22"/>
        </w:rPr>
        <w:t>Chciago</w:t>
      </w:r>
      <w:proofErr w:type="spellEnd"/>
      <w:r w:rsidRPr="00DF6CDA">
        <w:rPr>
          <w:rFonts w:ascii="Calibri" w:hAnsi="Calibri"/>
          <w:color w:val="000000" w:themeColor="text1"/>
          <w:sz w:val="22"/>
          <w:szCs w:val="22"/>
        </w:rPr>
        <w:t xml:space="preserve"> sponsorowani przez cinkciarz.pl. Kolejny jakże wymowny symbol po zniknięciu </w:t>
      </w:r>
      <w:r>
        <w:rPr>
          <w:rFonts w:ascii="Calibri" w:hAnsi="Calibri"/>
          <w:color w:val="000000" w:themeColor="text1"/>
          <w:sz w:val="22"/>
          <w:szCs w:val="22"/>
        </w:rPr>
        <w:t xml:space="preserve">z Belwederu. </w:t>
      </w:r>
      <w:r w:rsidR="00CF1AF8">
        <w:rPr>
          <w:rFonts w:ascii="Calibri" w:hAnsi="Calibri"/>
          <w:color w:val="000000" w:themeColor="text1"/>
          <w:sz w:val="22"/>
          <w:szCs w:val="22"/>
        </w:rPr>
        <w:t>„</w:t>
      </w:r>
      <w:r>
        <w:rPr>
          <w:rFonts w:ascii="Calibri" w:hAnsi="Calibri"/>
          <w:color w:val="000000" w:themeColor="text1"/>
          <w:sz w:val="22"/>
          <w:szCs w:val="22"/>
        </w:rPr>
        <w:t>Bydła na pastwisku”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 - skomentował w dosadnych słowach </w:t>
      </w:r>
      <w:r>
        <w:rPr>
          <w:rFonts w:ascii="Calibri" w:hAnsi="Calibri"/>
          <w:color w:val="000000" w:themeColor="text1"/>
          <w:sz w:val="22"/>
          <w:szCs w:val="22"/>
        </w:rPr>
        <w:t>publicysta Rafał Ziemkiewicz.  „</w:t>
      </w:r>
      <w:r w:rsidRPr="00DF6CDA">
        <w:rPr>
          <w:rFonts w:ascii="Calibri" w:hAnsi="Calibri"/>
          <w:color w:val="000000" w:themeColor="text1"/>
          <w:sz w:val="22"/>
          <w:szCs w:val="22"/>
        </w:rPr>
        <w:t>Dwóch byłych prezydentów dzierży koszulki cinkciarz.pl. Jak to szło "będę pełnił presti</w:t>
      </w:r>
      <w:r>
        <w:rPr>
          <w:rFonts w:ascii="Calibri" w:hAnsi="Calibri"/>
          <w:color w:val="000000" w:themeColor="text1"/>
          <w:sz w:val="22"/>
          <w:szCs w:val="22"/>
        </w:rPr>
        <w:t>żową funkcję byłego prezydenta?”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 - napisała Dominika Długosz.</w:t>
      </w: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Style w:val="Pogrubienie"/>
          <w:rFonts w:ascii="Calibri" w:hAnsi="Calibri"/>
          <w:color w:val="000000" w:themeColor="text1"/>
          <w:sz w:val="22"/>
          <w:szCs w:val="22"/>
        </w:rPr>
        <w:t>Inwestycja w rozgłos</w:t>
      </w: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color w:val="000000" w:themeColor="text1"/>
          <w:sz w:val="22"/>
          <w:szCs w:val="22"/>
        </w:rPr>
        <w:t xml:space="preserve">Specjalny blok reklamowy Cinkciarz.pl wyemitował w poniedziałkowy wieczór w stacjach Polsat i TVN: w </w:t>
      </w:r>
      <w:proofErr w:type="spellStart"/>
      <w:r w:rsidRPr="00DF6CDA">
        <w:rPr>
          <w:rFonts w:ascii="Calibri" w:hAnsi="Calibri"/>
          <w:color w:val="000000" w:themeColor="text1"/>
          <w:sz w:val="22"/>
          <w:szCs w:val="22"/>
        </w:rPr>
        <w:t>prime-time</w:t>
      </w:r>
      <w:proofErr w:type="spellEnd"/>
      <w:r w:rsidRPr="00DF6CDA">
        <w:rPr>
          <w:rFonts w:ascii="Calibri" w:hAnsi="Calibri"/>
          <w:color w:val="000000" w:themeColor="text1"/>
          <w:sz w:val="22"/>
          <w:szCs w:val="22"/>
        </w:rPr>
        <w:t xml:space="preserve">, między godziną 19.00 a 20.00. Jak wynika z oficjalnych danych cennikowych nadawców, średni koszt emisji 30 sekundowego spotu reklamowego w tym czasie to niemal 55 tys. zł dla Polsatu i blisko 40 tys. zł dla TVN-u. </w:t>
      </w:r>
      <w:r w:rsidRPr="00CF1AF8">
        <w:rPr>
          <w:rFonts w:ascii="Calibri" w:hAnsi="Calibri"/>
          <w:b/>
          <w:color w:val="000000" w:themeColor="text1"/>
          <w:sz w:val="22"/>
          <w:szCs w:val="22"/>
        </w:rPr>
        <w:t>Pokazanie na obu antenach trwającej 5 minut kreacji mogło zatem kosztować łącznie nawet niemal 1 mln zł.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 To kwota oparta na cennikach netto, bez uwzględnienia rabatów, biorąc pod uwagę cenę za 30 sekund emisji jako podstawową jednostkę.</w:t>
      </w: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1AF8">
        <w:rPr>
          <w:rFonts w:ascii="Calibri" w:hAnsi="Calibri"/>
          <w:b/>
          <w:color w:val="000000" w:themeColor="text1"/>
          <w:sz w:val="22"/>
          <w:szCs w:val="22"/>
        </w:rPr>
        <w:t xml:space="preserve">Gdyby natomiast czas i miejsce, jakie poświęcono Cinkciarzowi.pl w mediach przeliczyć na złotówki (czyli gdyby potraktować jako reklamę każdą pozyskaną publikację w telewizji, radiu, prasie i internecie) firma musiałaby wyłożyć dodatkowo ponad </w:t>
      </w:r>
      <w:r w:rsidR="00CF1AF8" w:rsidRPr="00CF1AF8">
        <w:rPr>
          <w:rFonts w:ascii="Calibri" w:hAnsi="Calibri"/>
          <w:b/>
          <w:color w:val="000000" w:themeColor="text1"/>
          <w:sz w:val="22"/>
          <w:szCs w:val="22"/>
        </w:rPr>
        <w:t>1,6 mln</w:t>
      </w:r>
      <w:r w:rsidRPr="00CF1AF8">
        <w:rPr>
          <w:rFonts w:ascii="Calibri" w:hAnsi="Calibri"/>
          <w:b/>
          <w:color w:val="000000" w:themeColor="text1"/>
          <w:sz w:val="22"/>
          <w:szCs w:val="22"/>
        </w:rPr>
        <w:t xml:space="preserve"> zł</w:t>
      </w:r>
      <w:r w:rsidRPr="00DF6CDA">
        <w:rPr>
          <w:rFonts w:ascii="Calibri" w:hAnsi="Calibri"/>
          <w:color w:val="000000" w:themeColor="text1"/>
          <w:sz w:val="22"/>
          <w:szCs w:val="22"/>
        </w:rPr>
        <w:t>. Inwestycja zwróci</w:t>
      </w:r>
      <w:r w:rsidR="00CF1AF8">
        <w:rPr>
          <w:rFonts w:ascii="Calibri" w:hAnsi="Calibri"/>
          <w:color w:val="000000" w:themeColor="text1"/>
          <w:sz w:val="22"/>
          <w:szCs w:val="22"/>
        </w:rPr>
        <w:t>ła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 się szybko.</w:t>
      </w: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color w:val="000000" w:themeColor="text1"/>
          <w:sz w:val="22"/>
          <w:szCs w:val="22"/>
        </w:rPr>
        <w:t>Z danych Instytutu Monitorowania Mediów wynika, że najbardziej zasięgowe i cenne publikacje związane są ze wzmiankami w „Pulsie Biznesu”, „Przeglądzie Sportowym”, Polsacie i Programie Trzecim Polskiego Radia. A to tylko w ciągu ki</w:t>
      </w:r>
      <w:r w:rsidR="00F21571">
        <w:rPr>
          <w:rFonts w:ascii="Calibri" w:hAnsi="Calibri"/>
          <w:color w:val="000000" w:themeColor="text1"/>
          <w:sz w:val="22"/>
          <w:szCs w:val="22"/>
        </w:rPr>
        <w:t>lkudziesięciu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 godzin od chwili emisji spotów w TV. W nadchodzących dniach marka na pewno może liczyć na więcej rozgłosu, szeroki zasięg i lepszą ekspozycję w mediach.</w:t>
      </w:r>
    </w:p>
    <w:p w:rsidR="00587275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color w:val="000000" w:themeColor="text1"/>
          <w:sz w:val="22"/>
          <w:szCs w:val="22"/>
        </w:rPr>
        <w:t xml:space="preserve">“Na ocenę przyjdzie jeszcze odpowiedni moment” - komentuje Kamil </w:t>
      </w:r>
      <w:proofErr w:type="spellStart"/>
      <w:r w:rsidRPr="00DF6CDA">
        <w:rPr>
          <w:rFonts w:ascii="Calibri" w:hAnsi="Calibri"/>
          <w:color w:val="000000" w:themeColor="text1"/>
          <w:sz w:val="22"/>
          <w:szCs w:val="22"/>
        </w:rPr>
        <w:t>Sahaj</w:t>
      </w:r>
      <w:proofErr w:type="spellEnd"/>
      <w:r w:rsidRPr="00DF6CDA">
        <w:rPr>
          <w:rFonts w:ascii="Calibri" w:hAnsi="Calibri"/>
          <w:color w:val="000000" w:themeColor="text1"/>
          <w:sz w:val="22"/>
          <w:szCs w:val="22"/>
        </w:rPr>
        <w:t xml:space="preserve">, dyrektor marketingu Cinkciarz.pl. Podkreśla, że minęło niewiele czasu od konferencji w Chicago, a temat cały czas wywołuje zainteresowanie mediów. </w:t>
      </w:r>
      <w:proofErr w:type="spellStart"/>
      <w:r w:rsidRPr="00DF6CDA">
        <w:rPr>
          <w:rFonts w:ascii="Calibri" w:hAnsi="Calibri"/>
          <w:color w:val="000000" w:themeColor="text1"/>
          <w:sz w:val="22"/>
          <w:szCs w:val="22"/>
        </w:rPr>
        <w:t>Sahaj</w:t>
      </w:r>
      <w:proofErr w:type="spellEnd"/>
      <w:r w:rsidRPr="00DF6CDA">
        <w:rPr>
          <w:rFonts w:ascii="Calibri" w:hAnsi="Calibri"/>
          <w:color w:val="000000" w:themeColor="text1"/>
          <w:sz w:val="22"/>
          <w:szCs w:val="22"/>
        </w:rPr>
        <w:t xml:space="preserve"> zaznacza, że cały czas śledzi komentarze na ten temat.</w:t>
      </w:r>
    </w:p>
    <w:p w:rsidR="00CA5090" w:rsidRDefault="00CA5090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CA5090" w:rsidRPr="00DF6CDA" w:rsidRDefault="00CA5090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DF6CDA" w:rsidRPr="00DF6CDA" w:rsidRDefault="00DF6CDA" w:rsidP="00DF6CDA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color w:val="000000" w:themeColor="text1"/>
          <w:sz w:val="22"/>
          <w:szCs w:val="22"/>
        </w:rPr>
        <w:lastRenderedPageBreak/>
        <w:t> </w:t>
      </w:r>
      <w:r w:rsidRPr="00DF6CDA">
        <w:rPr>
          <w:rStyle w:val="Pogrubienie"/>
          <w:rFonts w:ascii="Calibri" w:hAnsi="Calibri"/>
          <w:color w:val="000000" w:themeColor="text1"/>
          <w:sz w:val="22"/>
          <w:szCs w:val="22"/>
        </w:rPr>
        <w:t>Podziw i rozczarowania</w:t>
      </w:r>
    </w:p>
    <w:p w:rsidR="003B79CC" w:rsidRPr="00CA5090" w:rsidRDefault="00DF6CDA" w:rsidP="00CA5090">
      <w:pPr>
        <w:pStyle w:val="NormalnyWeb"/>
        <w:shd w:val="clear" w:color="auto" w:fill="FFFFFF"/>
        <w:spacing w:before="360" w:beforeAutospacing="0" w:after="360" w:afterAutospacing="0" w:line="360" w:lineRule="atLeas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F6CDA">
        <w:rPr>
          <w:rFonts w:ascii="Calibri" w:hAnsi="Calibri"/>
          <w:color w:val="000000" w:themeColor="text1"/>
          <w:sz w:val="22"/>
          <w:szCs w:val="22"/>
        </w:rPr>
        <w:t xml:space="preserve">Chicago </w:t>
      </w:r>
      <w:proofErr w:type="spellStart"/>
      <w:r w:rsidRPr="00DF6CDA">
        <w:rPr>
          <w:rFonts w:ascii="Calibri" w:hAnsi="Calibri"/>
          <w:color w:val="000000" w:themeColor="text1"/>
          <w:sz w:val="22"/>
          <w:szCs w:val="22"/>
        </w:rPr>
        <w:t>Bulls</w:t>
      </w:r>
      <w:proofErr w:type="spellEnd"/>
      <w:r w:rsidRPr="00DF6CDA">
        <w:rPr>
          <w:rFonts w:ascii="Calibri" w:hAnsi="Calibri"/>
          <w:color w:val="000000" w:themeColor="text1"/>
          <w:sz w:val="22"/>
          <w:szCs w:val="22"/>
        </w:rPr>
        <w:t xml:space="preserve"> to marka, która na świecie ma ponad 93 miliony fanów, a Cinkciarz.pl to pierwsza firma z Europy, która podjęła z nią współpracę. Kontrowersyjny pomysł na wykorzystanie wizerunku prezydentów nie zaszkodzi kantorowi, co wynika z pierwszych pisanych na gorąco opinii i komentarzy publicystów w mediach tradycyjnych i społecznościowych</w:t>
      </w:r>
      <w:r w:rsidRPr="00587275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="00587275" w:rsidRPr="00587275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587275">
        <w:rPr>
          <w:rFonts w:ascii="Calibri" w:hAnsi="Calibri"/>
          <w:b/>
          <w:color w:val="000000" w:themeColor="text1"/>
          <w:sz w:val="22"/>
          <w:szCs w:val="22"/>
        </w:rPr>
        <w:t>Polacy nie zapomną natomiast byłym prezydentom udziału w kampanii i raczej nie będą to miłe wspomnienia:</w:t>
      </w:r>
      <w:r w:rsidRPr="00DF6CDA">
        <w:rPr>
          <w:rFonts w:ascii="Calibri" w:hAnsi="Calibri"/>
          <w:color w:val="000000" w:themeColor="text1"/>
          <w:sz w:val="22"/>
          <w:szCs w:val="22"/>
        </w:rPr>
        <w:t xml:space="preserve"> w opiniach wyrażanych w social media przeważa ostra krytyka, a często pojawia się nawet rozczarowanie „trwonieniem” wizerunku i tytułu prezydenta Rzeczypospolitej.</w:t>
      </w:r>
    </w:p>
    <w:p w:rsidR="003B79CC" w:rsidRPr="00DF6CDA" w:rsidRDefault="003B79CC" w:rsidP="00DF6CDA">
      <w:pPr>
        <w:jc w:val="both"/>
        <w:rPr>
          <w:color w:val="000000" w:themeColor="text1"/>
        </w:rPr>
      </w:pPr>
      <w:r w:rsidRPr="00DF6CDA">
        <w:rPr>
          <w:b/>
          <w:color w:val="000000" w:themeColor="text1"/>
        </w:rPr>
        <w:t>Autor artykułu:</w:t>
      </w:r>
      <w:r w:rsidRPr="00DF6CDA">
        <w:rPr>
          <w:color w:val="000000" w:themeColor="text1"/>
        </w:rPr>
        <w:t xml:space="preserve"> Łukasz </w:t>
      </w:r>
      <w:proofErr w:type="spellStart"/>
      <w:r w:rsidRPr="00DF6CDA">
        <w:rPr>
          <w:color w:val="000000" w:themeColor="text1"/>
        </w:rPr>
        <w:t>Jadaś</w:t>
      </w:r>
      <w:proofErr w:type="spellEnd"/>
      <w:r w:rsidRPr="00DF6CDA">
        <w:rPr>
          <w:color w:val="000000" w:themeColor="text1"/>
        </w:rPr>
        <w:t>, specjalista ds. badań internetu i mediów społecznościowych</w:t>
      </w:r>
    </w:p>
    <w:p w:rsidR="00B96E58" w:rsidRPr="00DF6CDA" w:rsidRDefault="00B96E58" w:rsidP="00DF6CDA">
      <w:pPr>
        <w:spacing w:after="0" w:line="240" w:lineRule="atLeast"/>
        <w:jc w:val="both"/>
        <w:rPr>
          <w:b/>
          <w:color w:val="000000" w:themeColor="text1"/>
        </w:rPr>
      </w:pPr>
      <w:r w:rsidRPr="00DF6CDA">
        <w:rPr>
          <w:b/>
          <w:color w:val="000000" w:themeColor="text1"/>
        </w:rPr>
        <w:t xml:space="preserve">Zobacz inne raporty również na stronie: </w:t>
      </w:r>
      <w:hyperlink r:id="rId7" w:history="1">
        <w:r w:rsidRPr="00DF6CDA">
          <w:rPr>
            <w:rStyle w:val="Hipercze"/>
            <w:color w:val="000000" w:themeColor="text1"/>
          </w:rPr>
          <w:t>http://www.imm.com.pl/dla_mediow</w:t>
        </w:r>
      </w:hyperlink>
    </w:p>
    <w:p w:rsidR="00B96E58" w:rsidRPr="00DF6CDA" w:rsidRDefault="00B96E58" w:rsidP="00DF6CDA">
      <w:pPr>
        <w:spacing w:after="0" w:line="240" w:lineRule="atLeast"/>
        <w:jc w:val="both"/>
        <w:rPr>
          <w:b/>
          <w:color w:val="000000" w:themeColor="text1"/>
        </w:rPr>
      </w:pPr>
    </w:p>
    <w:p w:rsidR="00B96E58" w:rsidRPr="00DF6CDA" w:rsidRDefault="00B96E58" w:rsidP="00DF6CDA">
      <w:pPr>
        <w:spacing w:after="0" w:line="240" w:lineRule="atLeast"/>
        <w:jc w:val="both"/>
        <w:rPr>
          <w:b/>
          <w:color w:val="000000" w:themeColor="text1"/>
        </w:rPr>
      </w:pPr>
      <w:r w:rsidRPr="00DF6CDA">
        <w:rPr>
          <w:b/>
          <w:color w:val="000000" w:themeColor="text1"/>
        </w:rPr>
        <w:t>Kontakt dla mediów:</w:t>
      </w:r>
    </w:p>
    <w:p w:rsidR="00B96E58" w:rsidRPr="00DF6CDA" w:rsidRDefault="00B96E58" w:rsidP="00DF6CDA">
      <w:pPr>
        <w:spacing w:after="0" w:line="240" w:lineRule="atLeast"/>
        <w:jc w:val="both"/>
        <w:rPr>
          <w:color w:val="000000" w:themeColor="text1"/>
        </w:rPr>
      </w:pPr>
      <w:r w:rsidRPr="00DF6CDA">
        <w:rPr>
          <w:color w:val="000000" w:themeColor="text1"/>
        </w:rPr>
        <w:t>Instytut Monitorowania Mediów</w:t>
      </w:r>
    </w:p>
    <w:p w:rsidR="00B96E58" w:rsidRPr="00DF6CDA" w:rsidRDefault="00B96E58" w:rsidP="00DF6CDA">
      <w:pPr>
        <w:spacing w:after="0" w:line="240" w:lineRule="atLeast"/>
        <w:jc w:val="both"/>
        <w:rPr>
          <w:color w:val="000000" w:themeColor="text1"/>
        </w:rPr>
      </w:pPr>
      <w:r w:rsidRPr="00DF6CDA">
        <w:rPr>
          <w:color w:val="000000" w:themeColor="text1"/>
        </w:rPr>
        <w:t>Monika Tomsia, Specjalista ds. PR</w:t>
      </w:r>
    </w:p>
    <w:p w:rsidR="00B96E58" w:rsidRPr="00DF6CDA" w:rsidRDefault="00AE1684" w:rsidP="00DF6CDA">
      <w:pPr>
        <w:spacing w:after="0" w:line="240" w:lineRule="atLeast"/>
        <w:jc w:val="both"/>
        <w:rPr>
          <w:color w:val="000000" w:themeColor="text1"/>
        </w:rPr>
      </w:pPr>
      <w:hyperlink r:id="rId8" w:history="1">
        <w:r w:rsidR="00B96E58" w:rsidRPr="00DF6CDA">
          <w:rPr>
            <w:rStyle w:val="Hipercze"/>
            <w:color w:val="000000" w:themeColor="text1"/>
          </w:rPr>
          <w:t>mtomsia@imm.com.pl</w:t>
        </w:r>
      </w:hyperlink>
    </w:p>
    <w:p w:rsidR="00B96E58" w:rsidRPr="00DF6CDA" w:rsidRDefault="00B96E58" w:rsidP="00DF6CDA">
      <w:pPr>
        <w:spacing w:after="0" w:line="240" w:lineRule="atLeast"/>
        <w:jc w:val="both"/>
        <w:rPr>
          <w:color w:val="000000" w:themeColor="text1"/>
          <w:lang w:val="de-DE"/>
        </w:rPr>
      </w:pPr>
      <w:r w:rsidRPr="00DF6CDA">
        <w:rPr>
          <w:color w:val="000000" w:themeColor="text1"/>
          <w:lang w:val="de-DE"/>
        </w:rPr>
        <w:t>tel.: +48 22 378 37 50 | fax: +48 22 356 21 01</w:t>
      </w:r>
    </w:p>
    <w:p w:rsidR="00B96E58" w:rsidRPr="00DF6CDA" w:rsidRDefault="00AE1684" w:rsidP="00DF6CDA">
      <w:pPr>
        <w:spacing w:after="0" w:line="240" w:lineRule="atLeast"/>
        <w:jc w:val="both"/>
        <w:rPr>
          <w:color w:val="000000" w:themeColor="text1"/>
          <w:lang w:val="de-DE"/>
        </w:rPr>
      </w:pPr>
      <w:hyperlink r:id="rId9" w:history="1">
        <w:r w:rsidR="00B96E58" w:rsidRPr="00DF6CDA">
          <w:rPr>
            <w:rStyle w:val="Hipercze"/>
            <w:color w:val="000000" w:themeColor="text1"/>
            <w:lang w:val="de-DE"/>
          </w:rPr>
          <w:t>www.imm.com.pl</w:t>
        </w:r>
      </w:hyperlink>
      <w:r w:rsidR="00B96E58" w:rsidRPr="00DF6CDA">
        <w:rPr>
          <w:color w:val="000000" w:themeColor="text1"/>
          <w:lang w:val="de-DE"/>
        </w:rPr>
        <w:t xml:space="preserve"> </w:t>
      </w:r>
    </w:p>
    <w:p w:rsidR="00B96E58" w:rsidRPr="00DF6CDA" w:rsidRDefault="00B96E58" w:rsidP="00DF6CDA">
      <w:pPr>
        <w:spacing w:after="0" w:line="240" w:lineRule="atLeast"/>
        <w:jc w:val="both"/>
        <w:rPr>
          <w:color w:val="000000" w:themeColor="text1"/>
        </w:rPr>
      </w:pPr>
      <w:r w:rsidRPr="00DF6CDA">
        <w:rPr>
          <w:color w:val="000000" w:themeColor="text1"/>
        </w:rPr>
        <w:t>Al. Jerozolimskie 53, 00-697 Warszawa</w:t>
      </w:r>
    </w:p>
    <w:p w:rsidR="00B96E58" w:rsidRPr="00DF6CDA" w:rsidRDefault="00B96E58" w:rsidP="00DF6CDA">
      <w:pPr>
        <w:jc w:val="both"/>
        <w:rPr>
          <w:color w:val="000000" w:themeColor="text1"/>
        </w:rPr>
      </w:pPr>
    </w:p>
    <w:p w:rsidR="00B96E58" w:rsidRPr="00DF6CDA" w:rsidRDefault="00B96E58" w:rsidP="00DF6CDA">
      <w:pPr>
        <w:spacing w:before="28" w:after="28"/>
        <w:jc w:val="both"/>
        <w:rPr>
          <w:color w:val="000000" w:themeColor="text1"/>
        </w:rPr>
      </w:pPr>
      <w:r w:rsidRPr="00DF6CDA">
        <w:rPr>
          <w:b/>
          <w:color w:val="000000" w:themeColor="text1"/>
        </w:rPr>
        <w:t>O IMM:</w:t>
      </w:r>
    </w:p>
    <w:p w:rsidR="00B96E58" w:rsidRPr="00DF6CDA" w:rsidRDefault="00AE1684" w:rsidP="00DF6CDA">
      <w:pPr>
        <w:spacing w:before="28" w:after="28"/>
        <w:jc w:val="both"/>
        <w:rPr>
          <w:color w:val="000000" w:themeColor="text1"/>
        </w:rPr>
      </w:pPr>
      <w:hyperlink r:id="rId10" w:history="1">
        <w:r w:rsidR="00B96E58" w:rsidRPr="00DF6CDA">
          <w:rPr>
            <w:rStyle w:val="Hipercze"/>
            <w:color w:val="000000" w:themeColor="text1"/>
          </w:rPr>
          <w:t>Instytut Monitorowania Mediów</w:t>
        </w:r>
      </w:hyperlink>
      <w:r w:rsidR="00B96E58" w:rsidRPr="00DF6CDA">
        <w:rPr>
          <w:color w:val="000000" w:themeColor="text1"/>
        </w:rPr>
        <w:t xml:space="preserve"> to innowacyjna organizacja o wiodącej pozycji rynkowej w branży monitoringu mediów. Od 2000 roku dostarcza kompleksowe usługi badania i analizy informacji pozyskiwanych z mediów społecznościowych, internetu oraz mediów tradycyjnych. Dostępny on-line moduł analityczny pozawala na bieżące śledzenie efektów działań komunikacyjnych w mediach, również w porównaniu z konkurencją. Dane prezentujące wizerunek firmy pozwalają skutecznie: zmierzyć efektywność dotychczas podjętych działań PR, zaplanować strategię komunikacyjną, czy chronić reputację firmy.</w:t>
      </w:r>
    </w:p>
    <w:p w:rsidR="00B96E58" w:rsidRPr="00DF6CDA" w:rsidRDefault="00B96E58" w:rsidP="00DF6CDA">
      <w:pPr>
        <w:spacing w:before="28" w:after="28"/>
        <w:jc w:val="both"/>
        <w:rPr>
          <w:color w:val="000000" w:themeColor="text1"/>
        </w:rPr>
      </w:pPr>
      <w:r w:rsidRPr="00DF6CDA">
        <w:rPr>
          <w:color w:val="000000" w:themeColor="text1"/>
        </w:rPr>
        <w:t>Zespół doświadczonych specjalistów IMM tworzy raporty wizerunkowe firm, marek i osób na podstawie materiałów zgromadzonych w mediach społecznościowych, internecie oraz prasie i RTV. Stałym monitoringiem objętych jest aktualnie ponad 500 tysięcy domen polskich zasobów internetu wraz z social media – z aktualizacją wyników w czasie rzeczywistym, co umożliwia najszybszy dostęp do publikowanych treści. Monitorujemy także 1000 tytułów prasowych oraz prawie 150 stacji RTV z szerokim wyborem mediów regionalnych i lokalnych.</w:t>
      </w:r>
    </w:p>
    <w:p w:rsidR="00B96E58" w:rsidRPr="00DF6CDA" w:rsidRDefault="00B96E58" w:rsidP="00DF6CDA">
      <w:pPr>
        <w:spacing w:before="28" w:after="28"/>
        <w:jc w:val="both"/>
        <w:rPr>
          <w:color w:val="000000" w:themeColor="text1"/>
        </w:rPr>
      </w:pPr>
      <w:r w:rsidRPr="00DF6CDA">
        <w:rPr>
          <w:color w:val="000000" w:themeColor="text1"/>
        </w:rPr>
        <w:t xml:space="preserve">IMM należy do </w:t>
      </w:r>
      <w:r w:rsidRPr="00DF6CDA">
        <w:rPr>
          <w:bCs/>
          <w:color w:val="000000" w:themeColor="text1"/>
        </w:rPr>
        <w:t>elitarnej</w:t>
      </w:r>
      <w:r w:rsidRPr="00DF6CDA">
        <w:rPr>
          <w:color w:val="000000" w:themeColor="text1"/>
        </w:rPr>
        <w:t xml:space="preserve"> międzynarodowej </w:t>
      </w:r>
      <w:r w:rsidRPr="00DF6CDA">
        <w:rPr>
          <w:bCs/>
          <w:color w:val="000000" w:themeColor="text1"/>
        </w:rPr>
        <w:t>organizacji FIBEP</w:t>
      </w:r>
      <w:r w:rsidRPr="00DF6CDA">
        <w:rPr>
          <w:color w:val="000000" w:themeColor="text1"/>
        </w:rPr>
        <w:t xml:space="preserve"> (</w:t>
      </w:r>
      <w:proofErr w:type="spellStart"/>
      <w:r w:rsidRPr="00DF6CDA">
        <w:rPr>
          <w:color w:val="000000" w:themeColor="text1"/>
        </w:rPr>
        <w:t>Federation</w:t>
      </w:r>
      <w:proofErr w:type="spellEnd"/>
      <w:r w:rsidRPr="00DF6CDA">
        <w:rPr>
          <w:color w:val="000000" w:themeColor="text1"/>
        </w:rPr>
        <w:t xml:space="preserve"> </w:t>
      </w:r>
      <w:proofErr w:type="spellStart"/>
      <w:r w:rsidRPr="00DF6CDA">
        <w:rPr>
          <w:color w:val="000000" w:themeColor="text1"/>
        </w:rPr>
        <w:t>Internationale</w:t>
      </w:r>
      <w:proofErr w:type="spellEnd"/>
      <w:r w:rsidRPr="00DF6CDA">
        <w:rPr>
          <w:color w:val="000000" w:themeColor="text1"/>
        </w:rPr>
        <w:t xml:space="preserve"> des </w:t>
      </w:r>
      <w:proofErr w:type="spellStart"/>
      <w:r w:rsidRPr="00DF6CDA">
        <w:rPr>
          <w:color w:val="000000" w:themeColor="text1"/>
        </w:rPr>
        <w:t>Bureaux</w:t>
      </w:r>
      <w:proofErr w:type="spellEnd"/>
      <w:r w:rsidRPr="00DF6CDA">
        <w:rPr>
          <w:color w:val="000000" w:themeColor="text1"/>
        </w:rPr>
        <w:t xml:space="preserve"> </w:t>
      </w:r>
      <w:proofErr w:type="spellStart"/>
      <w:r w:rsidRPr="00DF6CDA">
        <w:rPr>
          <w:color w:val="000000" w:themeColor="text1"/>
        </w:rPr>
        <w:t>d'Extraits</w:t>
      </w:r>
      <w:proofErr w:type="spellEnd"/>
      <w:r w:rsidRPr="00DF6CDA">
        <w:rPr>
          <w:color w:val="000000" w:themeColor="text1"/>
        </w:rPr>
        <w:t xml:space="preserve"> de </w:t>
      </w:r>
      <w:proofErr w:type="spellStart"/>
      <w:r w:rsidRPr="00DF6CDA">
        <w:rPr>
          <w:color w:val="000000" w:themeColor="text1"/>
        </w:rPr>
        <w:t>Presse</w:t>
      </w:r>
      <w:proofErr w:type="spellEnd"/>
      <w:r w:rsidRPr="00DF6CDA">
        <w:rPr>
          <w:color w:val="000000" w:themeColor="text1"/>
        </w:rPr>
        <w:t>) zrzeszającej firmy monitorujące media z całego świata.</w:t>
      </w:r>
    </w:p>
    <w:p w:rsidR="00B96E58" w:rsidRPr="00DF6CDA" w:rsidRDefault="00B96E58" w:rsidP="00DF6CDA">
      <w:pPr>
        <w:jc w:val="both"/>
        <w:rPr>
          <w:b/>
          <w:color w:val="000000" w:themeColor="text1"/>
        </w:rPr>
      </w:pPr>
    </w:p>
    <w:sectPr w:rsidR="00B96E58" w:rsidRPr="00DF6CDA" w:rsidSect="004A79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4D" w:rsidRDefault="00EF494D" w:rsidP="00085879">
      <w:pPr>
        <w:spacing w:after="0" w:line="240" w:lineRule="auto"/>
      </w:pPr>
      <w:r>
        <w:separator/>
      </w:r>
    </w:p>
  </w:endnote>
  <w:endnote w:type="continuationSeparator" w:id="0">
    <w:p w:rsidR="00EF494D" w:rsidRDefault="00EF494D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FB" w:rsidRPr="00FE3AC1" w:rsidRDefault="001525FB" w:rsidP="00FE3AC1">
    <w:pPr>
      <w:spacing w:after="0" w:line="240" w:lineRule="auto"/>
      <w:contextualSpacing/>
      <w:jc w:val="center"/>
      <w:rPr>
        <w:sz w:val="16"/>
        <w:szCs w:val="16"/>
      </w:rPr>
    </w:pPr>
    <w:r w:rsidRPr="00FE3AC1">
      <w:rPr>
        <w:sz w:val="16"/>
        <w:szCs w:val="16"/>
      </w:rPr>
      <w:t>Instytut Monitorowania Mediów, Al. Jerozolimskie 53, 00-697 Warszawa, tel.: +48 22 378 37 50 | fax: +48 22 356 21 01</w:t>
    </w:r>
  </w:p>
  <w:p w:rsidR="001525FB" w:rsidRPr="00FE3AC1" w:rsidRDefault="001525FB" w:rsidP="00FE3AC1">
    <w:pPr>
      <w:spacing w:line="240" w:lineRule="auto"/>
      <w:jc w:val="center"/>
      <w:rPr>
        <w:sz w:val="16"/>
        <w:szCs w:val="16"/>
      </w:rPr>
    </w:pPr>
    <w:r w:rsidRPr="00FE3AC1">
      <w:rPr>
        <w:color w:val="6E6F71"/>
        <w:sz w:val="16"/>
        <w:szCs w:val="16"/>
      </w:rPr>
      <w:t xml:space="preserve">NIP: 525-21-51-907, Regon: 016163669, KRS: 0000087624, Sąd Rejonowy dla m st. Warszawy, XII Wydział Gospodarczy Krajowego Rejestru Sądowego, Kapitał zakładowy: 142 290 zł.  </w:t>
    </w:r>
    <w:r w:rsidRPr="00FE3AC1">
      <w:rPr>
        <w:b/>
        <w:bCs/>
        <w:color w:val="F78C3D"/>
        <w:sz w:val="16"/>
        <w:szCs w:val="16"/>
      </w:rPr>
      <w:t>www.imm.com.pl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4D" w:rsidRDefault="00EF494D" w:rsidP="00085879">
      <w:pPr>
        <w:spacing w:after="0" w:line="240" w:lineRule="auto"/>
      </w:pPr>
      <w:r>
        <w:separator/>
      </w:r>
    </w:p>
  </w:footnote>
  <w:footnote w:type="continuationSeparator" w:id="0">
    <w:p w:rsidR="00EF494D" w:rsidRDefault="00EF494D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FB" w:rsidRPr="00FE3AC1" w:rsidRDefault="009C23E2" w:rsidP="00FE3AC1">
    <w:pPr>
      <w:pStyle w:val="Nagwek"/>
      <w:spacing w:after="100" w:afterAutospacing="1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-268605</wp:posOffset>
          </wp:positionV>
          <wp:extent cx="1600200" cy="828675"/>
          <wp:effectExtent l="0" t="0" r="0" b="9525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34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65CB5782"/>
    <w:multiLevelType w:val="hybridMultilevel"/>
    <w:tmpl w:val="B70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95AE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85879"/>
    <w:rsid w:val="00005886"/>
    <w:rsid w:val="00016431"/>
    <w:rsid w:val="000245CE"/>
    <w:rsid w:val="0002527B"/>
    <w:rsid w:val="0004246A"/>
    <w:rsid w:val="00044EE3"/>
    <w:rsid w:val="0005325C"/>
    <w:rsid w:val="0006037C"/>
    <w:rsid w:val="00066FDE"/>
    <w:rsid w:val="00070588"/>
    <w:rsid w:val="00085879"/>
    <w:rsid w:val="00085C93"/>
    <w:rsid w:val="000968A7"/>
    <w:rsid w:val="000A2599"/>
    <w:rsid w:val="000B0DC0"/>
    <w:rsid w:val="000D54F5"/>
    <w:rsid w:val="000E3A9F"/>
    <w:rsid w:val="00112466"/>
    <w:rsid w:val="00113D53"/>
    <w:rsid w:val="00117FDF"/>
    <w:rsid w:val="001218E3"/>
    <w:rsid w:val="00122FC0"/>
    <w:rsid w:val="0013181E"/>
    <w:rsid w:val="00135725"/>
    <w:rsid w:val="001405F7"/>
    <w:rsid w:val="001525FB"/>
    <w:rsid w:val="00153DE1"/>
    <w:rsid w:val="001569C6"/>
    <w:rsid w:val="001600AA"/>
    <w:rsid w:val="00186CCD"/>
    <w:rsid w:val="001A5420"/>
    <w:rsid w:val="001B1AC1"/>
    <w:rsid w:val="001C2DB6"/>
    <w:rsid w:val="001D04FD"/>
    <w:rsid w:val="001D314E"/>
    <w:rsid w:val="001D54D8"/>
    <w:rsid w:val="001E3175"/>
    <w:rsid w:val="001E5F4B"/>
    <w:rsid w:val="001F37BF"/>
    <w:rsid w:val="001F6113"/>
    <w:rsid w:val="001F7FE2"/>
    <w:rsid w:val="00200345"/>
    <w:rsid w:val="0020334B"/>
    <w:rsid w:val="00222B16"/>
    <w:rsid w:val="00226E2B"/>
    <w:rsid w:val="00247D56"/>
    <w:rsid w:val="00264E80"/>
    <w:rsid w:val="00264FF9"/>
    <w:rsid w:val="00266FFB"/>
    <w:rsid w:val="00275FA0"/>
    <w:rsid w:val="00281041"/>
    <w:rsid w:val="00286CE2"/>
    <w:rsid w:val="00293C55"/>
    <w:rsid w:val="002B0D03"/>
    <w:rsid w:val="002E0BA7"/>
    <w:rsid w:val="002E7DFF"/>
    <w:rsid w:val="00306C2A"/>
    <w:rsid w:val="0033005A"/>
    <w:rsid w:val="0033428C"/>
    <w:rsid w:val="00334393"/>
    <w:rsid w:val="003412EF"/>
    <w:rsid w:val="00342ABC"/>
    <w:rsid w:val="00344C79"/>
    <w:rsid w:val="00352D86"/>
    <w:rsid w:val="003542A0"/>
    <w:rsid w:val="00356003"/>
    <w:rsid w:val="003560C0"/>
    <w:rsid w:val="003676EB"/>
    <w:rsid w:val="003746C5"/>
    <w:rsid w:val="00376CF9"/>
    <w:rsid w:val="0038020A"/>
    <w:rsid w:val="00381030"/>
    <w:rsid w:val="00383415"/>
    <w:rsid w:val="00390964"/>
    <w:rsid w:val="003A0F34"/>
    <w:rsid w:val="003B0E0B"/>
    <w:rsid w:val="003B79CC"/>
    <w:rsid w:val="003C2D41"/>
    <w:rsid w:val="003C2D7A"/>
    <w:rsid w:val="003C7F4C"/>
    <w:rsid w:val="003E303C"/>
    <w:rsid w:val="003E40EF"/>
    <w:rsid w:val="003E6CAA"/>
    <w:rsid w:val="003E6DEC"/>
    <w:rsid w:val="003F58D0"/>
    <w:rsid w:val="004056A1"/>
    <w:rsid w:val="0041284E"/>
    <w:rsid w:val="00426B3F"/>
    <w:rsid w:val="004349A5"/>
    <w:rsid w:val="00436F63"/>
    <w:rsid w:val="00444A18"/>
    <w:rsid w:val="00457E4A"/>
    <w:rsid w:val="00464CC3"/>
    <w:rsid w:val="0046566F"/>
    <w:rsid w:val="004A306D"/>
    <w:rsid w:val="004A79E9"/>
    <w:rsid w:val="004B6636"/>
    <w:rsid w:val="004C17CA"/>
    <w:rsid w:val="004C44C7"/>
    <w:rsid w:val="004D4A17"/>
    <w:rsid w:val="004F4342"/>
    <w:rsid w:val="00503E6B"/>
    <w:rsid w:val="00515E3E"/>
    <w:rsid w:val="00516D3D"/>
    <w:rsid w:val="00530569"/>
    <w:rsid w:val="00544013"/>
    <w:rsid w:val="0055695C"/>
    <w:rsid w:val="00561B10"/>
    <w:rsid w:val="00574A3A"/>
    <w:rsid w:val="005756F9"/>
    <w:rsid w:val="00587275"/>
    <w:rsid w:val="00594073"/>
    <w:rsid w:val="005A04F1"/>
    <w:rsid w:val="005A08FD"/>
    <w:rsid w:val="005A28D7"/>
    <w:rsid w:val="005A3AC2"/>
    <w:rsid w:val="005A4DEC"/>
    <w:rsid w:val="005B08E3"/>
    <w:rsid w:val="005B3E75"/>
    <w:rsid w:val="005C2771"/>
    <w:rsid w:val="005D465F"/>
    <w:rsid w:val="005D4E36"/>
    <w:rsid w:val="00617FC6"/>
    <w:rsid w:val="00625368"/>
    <w:rsid w:val="00642093"/>
    <w:rsid w:val="0064327A"/>
    <w:rsid w:val="00666595"/>
    <w:rsid w:val="00675FCC"/>
    <w:rsid w:val="00691089"/>
    <w:rsid w:val="006A5C0F"/>
    <w:rsid w:val="006C3708"/>
    <w:rsid w:val="006D064D"/>
    <w:rsid w:val="006D4DE3"/>
    <w:rsid w:val="006E002B"/>
    <w:rsid w:val="006E5A71"/>
    <w:rsid w:val="006E5B9F"/>
    <w:rsid w:val="006F2C3E"/>
    <w:rsid w:val="006F7F22"/>
    <w:rsid w:val="00703F4B"/>
    <w:rsid w:val="00711EFC"/>
    <w:rsid w:val="00713328"/>
    <w:rsid w:val="007165E3"/>
    <w:rsid w:val="007239C4"/>
    <w:rsid w:val="0072740D"/>
    <w:rsid w:val="00731D86"/>
    <w:rsid w:val="00735E15"/>
    <w:rsid w:val="0074241A"/>
    <w:rsid w:val="0075012A"/>
    <w:rsid w:val="00752289"/>
    <w:rsid w:val="00755446"/>
    <w:rsid w:val="00774A5C"/>
    <w:rsid w:val="007903B4"/>
    <w:rsid w:val="007A4E45"/>
    <w:rsid w:val="007C4551"/>
    <w:rsid w:val="007C4695"/>
    <w:rsid w:val="007D6AE1"/>
    <w:rsid w:val="007F1CC0"/>
    <w:rsid w:val="007F2016"/>
    <w:rsid w:val="0080260B"/>
    <w:rsid w:val="0081401D"/>
    <w:rsid w:val="008230B6"/>
    <w:rsid w:val="008409EC"/>
    <w:rsid w:val="00841321"/>
    <w:rsid w:val="00850454"/>
    <w:rsid w:val="00853663"/>
    <w:rsid w:val="00881676"/>
    <w:rsid w:val="008869BA"/>
    <w:rsid w:val="00887C85"/>
    <w:rsid w:val="008975F8"/>
    <w:rsid w:val="008A49FB"/>
    <w:rsid w:val="008B6A60"/>
    <w:rsid w:val="008C1076"/>
    <w:rsid w:val="008D7E33"/>
    <w:rsid w:val="008E3AB2"/>
    <w:rsid w:val="009027BA"/>
    <w:rsid w:val="00905260"/>
    <w:rsid w:val="009066F3"/>
    <w:rsid w:val="00907A20"/>
    <w:rsid w:val="00912C00"/>
    <w:rsid w:val="00920C42"/>
    <w:rsid w:val="009259F6"/>
    <w:rsid w:val="009339DF"/>
    <w:rsid w:val="00940444"/>
    <w:rsid w:val="0094101E"/>
    <w:rsid w:val="009443D2"/>
    <w:rsid w:val="00947E12"/>
    <w:rsid w:val="009564CB"/>
    <w:rsid w:val="00970644"/>
    <w:rsid w:val="00985570"/>
    <w:rsid w:val="009A48ED"/>
    <w:rsid w:val="009A64FE"/>
    <w:rsid w:val="009A6A4A"/>
    <w:rsid w:val="009A6BAA"/>
    <w:rsid w:val="009B70EB"/>
    <w:rsid w:val="009C23E2"/>
    <w:rsid w:val="009D7CCD"/>
    <w:rsid w:val="009E2883"/>
    <w:rsid w:val="00A00257"/>
    <w:rsid w:val="00A0381B"/>
    <w:rsid w:val="00A078B3"/>
    <w:rsid w:val="00A10535"/>
    <w:rsid w:val="00A224D2"/>
    <w:rsid w:val="00A268CF"/>
    <w:rsid w:val="00A348CB"/>
    <w:rsid w:val="00A353DE"/>
    <w:rsid w:val="00A36FEB"/>
    <w:rsid w:val="00A37493"/>
    <w:rsid w:val="00A40E3C"/>
    <w:rsid w:val="00A5135D"/>
    <w:rsid w:val="00A67F51"/>
    <w:rsid w:val="00A74636"/>
    <w:rsid w:val="00A80564"/>
    <w:rsid w:val="00A84F7C"/>
    <w:rsid w:val="00A85C77"/>
    <w:rsid w:val="00A85DBF"/>
    <w:rsid w:val="00AA2DE7"/>
    <w:rsid w:val="00AA66B8"/>
    <w:rsid w:val="00AB24CF"/>
    <w:rsid w:val="00AB5AF7"/>
    <w:rsid w:val="00AC2926"/>
    <w:rsid w:val="00AC73FA"/>
    <w:rsid w:val="00AD3C98"/>
    <w:rsid w:val="00AE0FF3"/>
    <w:rsid w:val="00AE1684"/>
    <w:rsid w:val="00AE320C"/>
    <w:rsid w:val="00AF3DDB"/>
    <w:rsid w:val="00B00158"/>
    <w:rsid w:val="00B00ABD"/>
    <w:rsid w:val="00B120BC"/>
    <w:rsid w:val="00B131A6"/>
    <w:rsid w:val="00B24998"/>
    <w:rsid w:val="00B26580"/>
    <w:rsid w:val="00B34354"/>
    <w:rsid w:val="00B35F3C"/>
    <w:rsid w:val="00B36011"/>
    <w:rsid w:val="00B5367E"/>
    <w:rsid w:val="00B60C53"/>
    <w:rsid w:val="00B7291B"/>
    <w:rsid w:val="00B8457B"/>
    <w:rsid w:val="00B91B88"/>
    <w:rsid w:val="00B93402"/>
    <w:rsid w:val="00B96E58"/>
    <w:rsid w:val="00BA3B65"/>
    <w:rsid w:val="00BB19EA"/>
    <w:rsid w:val="00BC754F"/>
    <w:rsid w:val="00BD0017"/>
    <w:rsid w:val="00BD4F19"/>
    <w:rsid w:val="00BE4143"/>
    <w:rsid w:val="00BE5CF1"/>
    <w:rsid w:val="00BE7780"/>
    <w:rsid w:val="00C0696B"/>
    <w:rsid w:val="00C130E3"/>
    <w:rsid w:val="00C209E3"/>
    <w:rsid w:val="00C40F83"/>
    <w:rsid w:val="00C45D13"/>
    <w:rsid w:val="00C62290"/>
    <w:rsid w:val="00C64734"/>
    <w:rsid w:val="00C97F62"/>
    <w:rsid w:val="00CA0706"/>
    <w:rsid w:val="00CA5090"/>
    <w:rsid w:val="00CC6461"/>
    <w:rsid w:val="00CC69C4"/>
    <w:rsid w:val="00CF18AB"/>
    <w:rsid w:val="00CF1AF8"/>
    <w:rsid w:val="00CF5E2B"/>
    <w:rsid w:val="00D04F60"/>
    <w:rsid w:val="00D05E4C"/>
    <w:rsid w:val="00D07491"/>
    <w:rsid w:val="00D1404E"/>
    <w:rsid w:val="00D2475B"/>
    <w:rsid w:val="00D331A7"/>
    <w:rsid w:val="00D357DF"/>
    <w:rsid w:val="00D36078"/>
    <w:rsid w:val="00D543F4"/>
    <w:rsid w:val="00D56C6D"/>
    <w:rsid w:val="00D74BC4"/>
    <w:rsid w:val="00D81C9D"/>
    <w:rsid w:val="00D9521D"/>
    <w:rsid w:val="00DA06AB"/>
    <w:rsid w:val="00DA2767"/>
    <w:rsid w:val="00DA2B42"/>
    <w:rsid w:val="00DB0281"/>
    <w:rsid w:val="00DB2B3F"/>
    <w:rsid w:val="00DB4376"/>
    <w:rsid w:val="00DB4829"/>
    <w:rsid w:val="00DC1C79"/>
    <w:rsid w:val="00DD135D"/>
    <w:rsid w:val="00DD62B4"/>
    <w:rsid w:val="00DE175D"/>
    <w:rsid w:val="00DF6CDA"/>
    <w:rsid w:val="00E03442"/>
    <w:rsid w:val="00E04DB6"/>
    <w:rsid w:val="00E1622B"/>
    <w:rsid w:val="00E20C9A"/>
    <w:rsid w:val="00E26C7A"/>
    <w:rsid w:val="00E3766F"/>
    <w:rsid w:val="00E52417"/>
    <w:rsid w:val="00E576F3"/>
    <w:rsid w:val="00E57DC3"/>
    <w:rsid w:val="00E65AF4"/>
    <w:rsid w:val="00E74EB1"/>
    <w:rsid w:val="00E7707F"/>
    <w:rsid w:val="00E84677"/>
    <w:rsid w:val="00E935C6"/>
    <w:rsid w:val="00EB3102"/>
    <w:rsid w:val="00EB525A"/>
    <w:rsid w:val="00ED13EA"/>
    <w:rsid w:val="00ED2405"/>
    <w:rsid w:val="00EE30EF"/>
    <w:rsid w:val="00EF494D"/>
    <w:rsid w:val="00EF6704"/>
    <w:rsid w:val="00F11305"/>
    <w:rsid w:val="00F16B45"/>
    <w:rsid w:val="00F2045A"/>
    <w:rsid w:val="00F21571"/>
    <w:rsid w:val="00F23110"/>
    <w:rsid w:val="00F31743"/>
    <w:rsid w:val="00F66DCD"/>
    <w:rsid w:val="00F86224"/>
    <w:rsid w:val="00F937C7"/>
    <w:rsid w:val="00FC1024"/>
    <w:rsid w:val="00FC70A4"/>
    <w:rsid w:val="00FE3AC1"/>
    <w:rsid w:val="00FF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E9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3DD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3DDB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8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58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58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1F37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74A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4A5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4A5C"/>
    <w:rPr>
      <w:rFonts w:cs="Times New Roman"/>
      <w:sz w:val="20"/>
      <w:szCs w:val="20"/>
    </w:rPr>
  </w:style>
  <w:style w:type="character" w:customStyle="1" w:styleId="st">
    <w:name w:val="st"/>
    <w:basedOn w:val="Domylnaczcionkaakapitu"/>
    <w:uiPriority w:val="99"/>
    <w:rsid w:val="00C40F8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4F1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4F19"/>
    <w:rPr>
      <w:rFonts w:cs="Times New Roman"/>
      <w:b/>
      <w:bCs/>
      <w:sz w:val="20"/>
      <w:szCs w:val="20"/>
    </w:rPr>
  </w:style>
  <w:style w:type="paragraph" w:customStyle="1" w:styleId="Text">
    <w:name w:val="Text"/>
    <w:uiPriority w:val="99"/>
    <w:rsid w:val="00352D86"/>
    <w:pPr>
      <w:spacing w:after="18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Pogrubienie">
    <w:name w:val="Strong"/>
    <w:uiPriority w:val="22"/>
    <w:qFormat/>
    <w:locked/>
    <w:rsid w:val="009C23E2"/>
    <w:rPr>
      <w:b/>
      <w:bCs/>
    </w:rPr>
  </w:style>
  <w:style w:type="paragraph" w:styleId="NormalnyWeb">
    <w:name w:val="Normal (Web)"/>
    <w:basedOn w:val="Normalny"/>
    <w:uiPriority w:val="99"/>
    <w:unhideWhenUsed/>
    <w:rsid w:val="00DF6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E9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3DD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3DDB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8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58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58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1F37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74A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4A5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4A5C"/>
    <w:rPr>
      <w:rFonts w:cs="Times New Roman"/>
      <w:sz w:val="20"/>
      <w:szCs w:val="20"/>
    </w:rPr>
  </w:style>
  <w:style w:type="character" w:customStyle="1" w:styleId="st">
    <w:name w:val="st"/>
    <w:basedOn w:val="Domylnaczcionkaakapitu"/>
    <w:uiPriority w:val="99"/>
    <w:rsid w:val="00C40F8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4F1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4F19"/>
    <w:rPr>
      <w:rFonts w:cs="Times New Roman"/>
      <w:b/>
      <w:bCs/>
      <w:sz w:val="20"/>
      <w:szCs w:val="20"/>
    </w:rPr>
  </w:style>
  <w:style w:type="paragraph" w:customStyle="1" w:styleId="Text">
    <w:name w:val="Text"/>
    <w:uiPriority w:val="99"/>
    <w:rsid w:val="00352D86"/>
    <w:pPr>
      <w:spacing w:after="18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Pogrubienie">
    <w:name w:val="Strong"/>
    <w:uiPriority w:val="22"/>
    <w:qFormat/>
    <w:locked/>
    <w:rsid w:val="009C2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msia@imm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.com.pl/dla_medio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nstytut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m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marca 2015 r</vt:lpstr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marca 2015 r</dc:title>
  <dc:creator>Małgorzata Staszewska</dc:creator>
  <cp:lastModifiedBy>mtomsia</cp:lastModifiedBy>
  <cp:revision>13</cp:revision>
  <cp:lastPrinted>2015-02-26T18:02:00Z</cp:lastPrinted>
  <dcterms:created xsi:type="dcterms:W3CDTF">2015-10-06T10:25:00Z</dcterms:created>
  <dcterms:modified xsi:type="dcterms:W3CDTF">2015-10-07T06:57:00Z</dcterms:modified>
</cp:coreProperties>
</file>